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  <w:rPr>
          <w:rFonts w:hint="eastAsia" w:eastAsiaTheme="minor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val="en-US" w:eastAsia="zh-CN"/>
        </w:rPr>
        <w:t>附件：江苏师范大学2018年地方（行业）校友会会长秘书长联席会议参会回执</w:t>
      </w:r>
    </w:p>
    <w:bookmarkEnd w:id="0"/>
    <w:p/>
    <w:tbl>
      <w:tblPr>
        <w:tblStyle w:val="4"/>
        <w:tblW w:w="121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024"/>
        <w:gridCol w:w="2025"/>
        <w:gridCol w:w="2025"/>
        <w:gridCol w:w="2025"/>
        <w:gridCol w:w="202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049" w:type="dxa"/>
            <w:gridSpan w:val="2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校友会名称</w:t>
            </w:r>
          </w:p>
        </w:tc>
        <w:tc>
          <w:tcPr>
            <w:tcW w:w="8100" w:type="dxa"/>
            <w:gridSpan w:val="4"/>
          </w:tcPr>
          <w:p>
            <w:pPr>
              <w:spacing w:line="480" w:lineRule="auto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024" w:type="dxa"/>
            <w:vAlign w:val="top"/>
          </w:tcPr>
          <w:p>
            <w:pPr>
              <w:spacing w:line="480" w:lineRule="auto"/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2025" w:type="dxa"/>
            <w:vAlign w:val="top"/>
          </w:tcPr>
          <w:p>
            <w:pPr>
              <w:spacing w:line="480" w:lineRule="auto"/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2025" w:type="dxa"/>
            <w:vAlign w:val="top"/>
          </w:tcPr>
          <w:p>
            <w:pPr>
              <w:spacing w:line="480" w:lineRule="auto"/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校友会职务</w:t>
            </w:r>
          </w:p>
        </w:tc>
        <w:tc>
          <w:tcPr>
            <w:tcW w:w="2025" w:type="dxa"/>
            <w:vAlign w:val="top"/>
          </w:tcPr>
          <w:p>
            <w:pPr>
              <w:spacing w:line="480" w:lineRule="auto"/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手机</w:t>
            </w:r>
          </w:p>
        </w:tc>
        <w:tc>
          <w:tcPr>
            <w:tcW w:w="2025" w:type="dxa"/>
            <w:vAlign w:val="top"/>
          </w:tcPr>
          <w:p>
            <w:pPr>
              <w:spacing w:line="480" w:lineRule="auto"/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其它联系方式</w:t>
            </w:r>
          </w:p>
        </w:tc>
        <w:tc>
          <w:tcPr>
            <w:tcW w:w="2025" w:type="dxa"/>
            <w:vAlign w:val="top"/>
          </w:tcPr>
          <w:p>
            <w:pPr>
              <w:spacing w:line="480" w:lineRule="auto"/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024" w:type="dxa"/>
          </w:tcPr>
          <w:p>
            <w:pPr>
              <w:spacing w:line="480" w:lineRule="auto"/>
              <w:rPr>
                <w:vertAlign w:val="baseline"/>
              </w:rPr>
            </w:pPr>
          </w:p>
        </w:tc>
        <w:tc>
          <w:tcPr>
            <w:tcW w:w="2025" w:type="dxa"/>
          </w:tcPr>
          <w:p>
            <w:pPr>
              <w:spacing w:line="480" w:lineRule="auto"/>
              <w:rPr>
                <w:vertAlign w:val="baseline"/>
              </w:rPr>
            </w:pPr>
          </w:p>
        </w:tc>
        <w:tc>
          <w:tcPr>
            <w:tcW w:w="2025" w:type="dxa"/>
          </w:tcPr>
          <w:p>
            <w:pPr>
              <w:spacing w:line="480" w:lineRule="auto"/>
              <w:rPr>
                <w:vertAlign w:val="baseline"/>
              </w:rPr>
            </w:pPr>
          </w:p>
        </w:tc>
        <w:tc>
          <w:tcPr>
            <w:tcW w:w="2025" w:type="dxa"/>
          </w:tcPr>
          <w:p>
            <w:pPr>
              <w:spacing w:line="480" w:lineRule="auto"/>
              <w:rPr>
                <w:vertAlign w:val="baseline"/>
              </w:rPr>
            </w:pPr>
          </w:p>
        </w:tc>
        <w:tc>
          <w:tcPr>
            <w:tcW w:w="2025" w:type="dxa"/>
          </w:tcPr>
          <w:p>
            <w:pPr>
              <w:spacing w:line="480" w:lineRule="auto"/>
              <w:rPr>
                <w:vertAlign w:val="baseline"/>
              </w:rPr>
            </w:pPr>
          </w:p>
        </w:tc>
        <w:tc>
          <w:tcPr>
            <w:tcW w:w="2025" w:type="dxa"/>
          </w:tcPr>
          <w:p>
            <w:pPr>
              <w:spacing w:line="48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024" w:type="dxa"/>
          </w:tcPr>
          <w:p>
            <w:pPr>
              <w:spacing w:line="480" w:lineRule="auto"/>
              <w:rPr>
                <w:vertAlign w:val="baseline"/>
              </w:rPr>
            </w:pPr>
          </w:p>
        </w:tc>
        <w:tc>
          <w:tcPr>
            <w:tcW w:w="2025" w:type="dxa"/>
          </w:tcPr>
          <w:p>
            <w:pPr>
              <w:spacing w:line="480" w:lineRule="auto"/>
              <w:rPr>
                <w:vertAlign w:val="baseline"/>
              </w:rPr>
            </w:pPr>
          </w:p>
        </w:tc>
        <w:tc>
          <w:tcPr>
            <w:tcW w:w="2025" w:type="dxa"/>
          </w:tcPr>
          <w:p>
            <w:pPr>
              <w:spacing w:line="480" w:lineRule="auto"/>
              <w:rPr>
                <w:vertAlign w:val="baseline"/>
              </w:rPr>
            </w:pPr>
          </w:p>
        </w:tc>
        <w:tc>
          <w:tcPr>
            <w:tcW w:w="2025" w:type="dxa"/>
          </w:tcPr>
          <w:p>
            <w:pPr>
              <w:spacing w:line="480" w:lineRule="auto"/>
              <w:rPr>
                <w:vertAlign w:val="baseline"/>
              </w:rPr>
            </w:pPr>
          </w:p>
        </w:tc>
        <w:tc>
          <w:tcPr>
            <w:tcW w:w="2025" w:type="dxa"/>
          </w:tcPr>
          <w:p>
            <w:pPr>
              <w:spacing w:line="480" w:lineRule="auto"/>
              <w:rPr>
                <w:vertAlign w:val="baseline"/>
              </w:rPr>
            </w:pPr>
          </w:p>
        </w:tc>
        <w:tc>
          <w:tcPr>
            <w:tcW w:w="2025" w:type="dxa"/>
          </w:tcPr>
          <w:p>
            <w:pPr>
              <w:spacing w:line="48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024" w:type="dxa"/>
          </w:tcPr>
          <w:p>
            <w:pPr>
              <w:spacing w:line="480" w:lineRule="auto"/>
              <w:rPr>
                <w:vertAlign w:val="baseline"/>
              </w:rPr>
            </w:pPr>
          </w:p>
        </w:tc>
        <w:tc>
          <w:tcPr>
            <w:tcW w:w="2025" w:type="dxa"/>
          </w:tcPr>
          <w:p>
            <w:pPr>
              <w:spacing w:line="480" w:lineRule="auto"/>
              <w:rPr>
                <w:vertAlign w:val="baseline"/>
              </w:rPr>
            </w:pPr>
          </w:p>
        </w:tc>
        <w:tc>
          <w:tcPr>
            <w:tcW w:w="2025" w:type="dxa"/>
          </w:tcPr>
          <w:p>
            <w:pPr>
              <w:spacing w:line="480" w:lineRule="auto"/>
              <w:rPr>
                <w:vertAlign w:val="baseline"/>
              </w:rPr>
            </w:pPr>
          </w:p>
        </w:tc>
        <w:tc>
          <w:tcPr>
            <w:tcW w:w="2025" w:type="dxa"/>
          </w:tcPr>
          <w:p>
            <w:pPr>
              <w:spacing w:line="480" w:lineRule="auto"/>
              <w:rPr>
                <w:vertAlign w:val="baseline"/>
              </w:rPr>
            </w:pPr>
          </w:p>
        </w:tc>
        <w:tc>
          <w:tcPr>
            <w:tcW w:w="2025" w:type="dxa"/>
          </w:tcPr>
          <w:p>
            <w:pPr>
              <w:spacing w:line="480" w:lineRule="auto"/>
              <w:rPr>
                <w:vertAlign w:val="baseline"/>
              </w:rPr>
            </w:pPr>
          </w:p>
        </w:tc>
        <w:tc>
          <w:tcPr>
            <w:tcW w:w="2025" w:type="dxa"/>
          </w:tcPr>
          <w:p>
            <w:pPr>
              <w:spacing w:line="48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024" w:type="dxa"/>
          </w:tcPr>
          <w:p>
            <w:pPr>
              <w:spacing w:line="480" w:lineRule="auto"/>
              <w:rPr>
                <w:vertAlign w:val="baseline"/>
              </w:rPr>
            </w:pPr>
          </w:p>
        </w:tc>
        <w:tc>
          <w:tcPr>
            <w:tcW w:w="2025" w:type="dxa"/>
          </w:tcPr>
          <w:p>
            <w:pPr>
              <w:spacing w:line="480" w:lineRule="auto"/>
              <w:rPr>
                <w:vertAlign w:val="baseline"/>
              </w:rPr>
            </w:pPr>
          </w:p>
        </w:tc>
        <w:tc>
          <w:tcPr>
            <w:tcW w:w="2025" w:type="dxa"/>
          </w:tcPr>
          <w:p>
            <w:pPr>
              <w:spacing w:line="480" w:lineRule="auto"/>
              <w:rPr>
                <w:vertAlign w:val="baseline"/>
              </w:rPr>
            </w:pPr>
          </w:p>
        </w:tc>
        <w:tc>
          <w:tcPr>
            <w:tcW w:w="2025" w:type="dxa"/>
          </w:tcPr>
          <w:p>
            <w:pPr>
              <w:spacing w:line="480" w:lineRule="auto"/>
              <w:rPr>
                <w:vertAlign w:val="baseline"/>
              </w:rPr>
            </w:pPr>
          </w:p>
        </w:tc>
        <w:tc>
          <w:tcPr>
            <w:tcW w:w="2025" w:type="dxa"/>
          </w:tcPr>
          <w:p>
            <w:pPr>
              <w:spacing w:line="480" w:lineRule="auto"/>
              <w:rPr>
                <w:vertAlign w:val="baseline"/>
              </w:rPr>
            </w:pPr>
          </w:p>
        </w:tc>
        <w:tc>
          <w:tcPr>
            <w:tcW w:w="2025" w:type="dxa"/>
          </w:tcPr>
          <w:p>
            <w:pPr>
              <w:spacing w:line="48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024" w:type="dxa"/>
          </w:tcPr>
          <w:p>
            <w:pPr>
              <w:spacing w:line="480" w:lineRule="auto"/>
              <w:rPr>
                <w:vertAlign w:val="baseline"/>
              </w:rPr>
            </w:pPr>
          </w:p>
        </w:tc>
        <w:tc>
          <w:tcPr>
            <w:tcW w:w="2025" w:type="dxa"/>
          </w:tcPr>
          <w:p>
            <w:pPr>
              <w:spacing w:line="480" w:lineRule="auto"/>
              <w:rPr>
                <w:vertAlign w:val="baseline"/>
              </w:rPr>
            </w:pPr>
          </w:p>
        </w:tc>
        <w:tc>
          <w:tcPr>
            <w:tcW w:w="2025" w:type="dxa"/>
          </w:tcPr>
          <w:p>
            <w:pPr>
              <w:spacing w:line="480" w:lineRule="auto"/>
              <w:rPr>
                <w:vertAlign w:val="baseline"/>
              </w:rPr>
            </w:pPr>
          </w:p>
        </w:tc>
        <w:tc>
          <w:tcPr>
            <w:tcW w:w="2025" w:type="dxa"/>
          </w:tcPr>
          <w:p>
            <w:pPr>
              <w:spacing w:line="480" w:lineRule="auto"/>
              <w:rPr>
                <w:vertAlign w:val="baseline"/>
              </w:rPr>
            </w:pPr>
          </w:p>
        </w:tc>
        <w:tc>
          <w:tcPr>
            <w:tcW w:w="2025" w:type="dxa"/>
          </w:tcPr>
          <w:p>
            <w:pPr>
              <w:spacing w:line="480" w:lineRule="auto"/>
              <w:rPr>
                <w:vertAlign w:val="baseline"/>
              </w:rPr>
            </w:pPr>
          </w:p>
        </w:tc>
        <w:tc>
          <w:tcPr>
            <w:tcW w:w="2025" w:type="dxa"/>
          </w:tcPr>
          <w:p>
            <w:pPr>
              <w:spacing w:line="48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049" w:type="dxa"/>
            <w:gridSpan w:val="2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预订房间</w:t>
            </w:r>
          </w:p>
        </w:tc>
        <w:tc>
          <w:tcPr>
            <w:tcW w:w="8100" w:type="dxa"/>
            <w:gridSpan w:val="4"/>
          </w:tcPr>
          <w:p>
            <w:pPr>
              <w:spacing w:line="480" w:lineRule="auto"/>
              <w:ind w:firstLine="1470" w:firstLineChars="700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□</w:t>
            </w:r>
            <w:r>
              <w:rPr>
                <w:rFonts w:hint="eastAsia"/>
                <w:vertAlign w:val="baseline"/>
                <w:lang w:val="en-US" w:eastAsia="zh-CN"/>
              </w:rPr>
              <w:t>5月11日                   □5月12日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F6D59"/>
    <w:rsid w:val="35B533E6"/>
    <w:rsid w:val="47A74E6F"/>
    <w:rsid w:val="4F532DBB"/>
    <w:rsid w:val="5AFC7D7B"/>
    <w:rsid w:val="63BE5F38"/>
    <w:rsid w:val="69721DCC"/>
    <w:rsid w:val="7C5D31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喵喵吆</cp:lastModifiedBy>
  <dcterms:modified xsi:type="dcterms:W3CDTF">2018-04-20T02:26:26Z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